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1C" w:rsidRPr="00591A1C" w:rsidRDefault="00591A1C" w:rsidP="00591A1C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FF0000"/>
          <w:sz w:val="48"/>
          <w:szCs w:val="48"/>
          <w:highlight w:val="yellow"/>
          <w:lang w:val="ru-RU" w:eastAsia="ru-RU"/>
        </w:rPr>
      </w:pPr>
      <w:r w:rsidRPr="00591A1C">
        <w:rPr>
          <w:rFonts w:ascii="Times New Roman" w:eastAsia="Times New Roman" w:hAnsi="Times New Roman"/>
          <w:b/>
          <w:color w:val="FF0000"/>
          <w:sz w:val="48"/>
          <w:szCs w:val="48"/>
          <w:highlight w:val="yellow"/>
          <w:lang w:val="ru-RU" w:eastAsia="ru-RU"/>
        </w:rPr>
        <w:t>Профилактика детского</w:t>
      </w:r>
    </w:p>
    <w:p w:rsidR="00591A1C" w:rsidRPr="00591A1C" w:rsidRDefault="00591A1C" w:rsidP="00591A1C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FF0000"/>
          <w:sz w:val="48"/>
          <w:szCs w:val="48"/>
          <w:lang w:val="ru-RU" w:eastAsia="ru-RU"/>
        </w:rPr>
      </w:pPr>
      <w:r w:rsidRPr="00591A1C">
        <w:rPr>
          <w:rFonts w:ascii="Times New Roman" w:eastAsia="Times New Roman" w:hAnsi="Times New Roman"/>
          <w:b/>
          <w:color w:val="FF0000"/>
          <w:sz w:val="48"/>
          <w:szCs w:val="48"/>
          <w:highlight w:val="yellow"/>
          <w:lang w:val="ru-RU" w:eastAsia="ru-RU"/>
        </w:rPr>
        <w:t>дорожно-транспортного травматизма</w:t>
      </w:r>
    </w:p>
    <w:p w:rsidR="00591A1C" w:rsidRPr="00731D3E" w:rsidRDefault="00591A1C" w:rsidP="00591A1C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40"/>
          <w:szCs w:val="40"/>
          <w:lang w:val="ru-RU" w:eastAsia="ru-RU"/>
        </w:rPr>
      </w:pPr>
    </w:p>
    <w:p w:rsidR="00591A1C" w:rsidRPr="00591A1C" w:rsidRDefault="00591A1C" w:rsidP="00591A1C">
      <w:pPr>
        <w:shd w:val="clear" w:color="auto" w:fill="FFFFFF"/>
        <w:spacing w:after="312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ab/>
      </w: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t>Д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ети часто попадают в аварийные ситуации на улицах и дорогах. Поэтому одной из важных задач в обеспечении безопасности дорожного движения является профилактика детского дорожно-транспортного травматизма в дошкольных организациях.</w:t>
      </w:r>
    </w:p>
    <w:p w:rsidR="00591A1C" w:rsidRPr="00591A1C" w:rsidRDefault="00591A1C" w:rsidP="00591A1C">
      <w:pPr>
        <w:shd w:val="clear" w:color="auto" w:fill="FFFFFF"/>
        <w:spacing w:after="312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ab/>
      </w: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t>Д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ля детей дошкольного возраста взрослый является непререкаемым авторитетом, примером для подражания. Вырастая, дети воспроизводят стереотипы поведения, заложенные мамой и папой, бабушками и дедушками. И если по дороге в детский сад мама вместе с ребенком перебегает проезжую часть в неположенном месте, то ребенок усваивает, что и ему нужно так поступать.</w:t>
      </w:r>
    </w:p>
    <w:p w:rsidR="00EE2AF0" w:rsidRDefault="00591A1C" w:rsidP="00731D3E">
      <w:pPr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ab/>
      </w: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t>В</w:t>
      </w:r>
      <w:r w:rsidRPr="00591A1C">
        <w:rPr>
          <w:rFonts w:ascii="Times New Roman" w:eastAsia="Times New Roman" w:hAnsi="Times New Roman"/>
          <w:color w:val="1E1E1E"/>
          <w:sz w:val="32"/>
          <w:szCs w:val="32"/>
          <w:lang w:val="ru-RU" w:eastAsia="ru-RU"/>
        </w:rPr>
        <w:t xml:space="preserve"> 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такой ситуации обучать детей правилам поведения на дорогах явно недостаточно. Планомерная работа не только с детьми, но и со значимыми для них взрослыми позволит сформировать у современных родителей ответственность за воспитание у своих детей правильного поведения на улицах и дорогах.</w:t>
      </w:r>
    </w:p>
    <w:p w:rsidR="00591A1C" w:rsidRDefault="00591A1C" w:rsidP="00591A1C">
      <w:pPr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</w:p>
    <w:p w:rsidR="002A5006" w:rsidRDefault="002A5006" w:rsidP="00591A1C">
      <w:pPr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</w:p>
    <w:p w:rsidR="00591A1C" w:rsidRDefault="00591A1C" w:rsidP="00591A1C">
      <w:pPr>
        <w:shd w:val="clear" w:color="auto" w:fill="FFFFFF"/>
        <w:spacing w:after="312"/>
        <w:jc w:val="center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E1E1E"/>
          <w:sz w:val="28"/>
          <w:szCs w:val="28"/>
          <w:lang w:val="ru-RU" w:eastAsia="ru-RU" w:bidi="ar-SA"/>
        </w:rPr>
        <w:drawing>
          <wp:inline distT="0" distB="0" distL="0" distR="0">
            <wp:extent cx="5711825" cy="4286885"/>
            <wp:effectExtent l="19050" t="0" r="3175" b="0"/>
            <wp:docPr id="1" name="Рисунок 1" descr="http://parta1.com/resources/i24294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ta1.com/resources/i24294-image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01" w:rsidRDefault="00D60B01">
      <w:pPr>
        <w:spacing w:after="200" w:line="276" w:lineRule="auto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 w:type="page"/>
      </w:r>
    </w:p>
    <w:p w:rsidR="00591A1C" w:rsidRPr="00591A1C" w:rsidRDefault="00591A1C" w:rsidP="00731D3E">
      <w:pPr>
        <w:shd w:val="clear" w:color="auto" w:fill="FFFFFF"/>
        <w:spacing w:after="312"/>
        <w:ind w:firstLine="708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lastRenderedPageBreak/>
        <w:t>О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сновной целью является привлечение внимания родителей дошкольников к проблеме профилактики детского дорожно-транспортного травматизма.</w:t>
      </w:r>
    </w:p>
    <w:p w:rsidR="00591A1C" w:rsidRPr="00591A1C" w:rsidRDefault="00314EE5" w:rsidP="00731D3E">
      <w:pPr>
        <w:shd w:val="clear" w:color="auto" w:fill="FFFFFF"/>
        <w:spacing w:after="312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val="ru-RU" w:eastAsia="ru-RU"/>
        </w:rPr>
        <w:t xml:space="preserve">В детском саду </w:t>
      </w:r>
      <w:r w:rsidR="00591A1C" w:rsidRPr="00591A1C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val="ru-RU" w:eastAsia="ru-RU"/>
        </w:rPr>
        <w:t>для дошкольников и их родителей проводятся:</w:t>
      </w:r>
    </w:p>
    <w:p w:rsidR="00591A1C" w:rsidRPr="0036001E" w:rsidRDefault="00591A1C" w:rsidP="00591A1C">
      <w:pPr>
        <w:numPr>
          <w:ilvl w:val="0"/>
          <w:numId w:val="1"/>
        </w:numPr>
        <w:shd w:val="clear" w:color="auto" w:fill="FFFFFF"/>
        <w:spacing w:after="10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6001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тематические занятия;</w:t>
      </w:r>
    </w:p>
    <w:p w:rsidR="00591A1C" w:rsidRPr="00591A1C" w:rsidRDefault="00591A1C" w:rsidP="00731D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0"/>
        <w:ind w:left="0" w:firstLine="360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встречи с сотрудниками Государственной инспекции безопасности дорожного движения;</w:t>
      </w:r>
    </w:p>
    <w:p w:rsidR="00591A1C" w:rsidRPr="0036001E" w:rsidRDefault="00591A1C" w:rsidP="00591A1C">
      <w:pPr>
        <w:numPr>
          <w:ilvl w:val="0"/>
          <w:numId w:val="1"/>
        </w:numPr>
        <w:shd w:val="clear" w:color="auto" w:fill="FFFFFF"/>
        <w:spacing w:after="10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6001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мастер-классы;</w:t>
      </w:r>
    </w:p>
    <w:p w:rsidR="00591A1C" w:rsidRPr="0036001E" w:rsidRDefault="00591A1C" w:rsidP="00591A1C">
      <w:pPr>
        <w:numPr>
          <w:ilvl w:val="0"/>
          <w:numId w:val="1"/>
        </w:numPr>
        <w:shd w:val="clear" w:color="auto" w:fill="FFFFFF"/>
        <w:spacing w:after="10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6001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соревнования в автогородке;</w:t>
      </w:r>
    </w:p>
    <w:p w:rsidR="00591A1C" w:rsidRPr="0036001E" w:rsidRDefault="00591A1C" w:rsidP="00591A1C">
      <w:pPr>
        <w:numPr>
          <w:ilvl w:val="0"/>
          <w:numId w:val="1"/>
        </w:numPr>
        <w:shd w:val="clear" w:color="auto" w:fill="FFFFFF"/>
        <w:spacing w:after="10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6001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мультимедийные викторины;</w:t>
      </w:r>
    </w:p>
    <w:p w:rsidR="00591A1C" w:rsidRPr="00591A1C" w:rsidRDefault="00591A1C" w:rsidP="00591A1C">
      <w:pPr>
        <w:numPr>
          <w:ilvl w:val="0"/>
          <w:numId w:val="1"/>
        </w:numPr>
        <w:shd w:val="clear" w:color="auto" w:fill="FFFFFF"/>
        <w:spacing w:after="100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выставки детских плакатов и рисунков;</w:t>
      </w:r>
    </w:p>
    <w:p w:rsidR="00591A1C" w:rsidRPr="0036001E" w:rsidRDefault="00591A1C" w:rsidP="00591A1C">
      <w:pPr>
        <w:numPr>
          <w:ilvl w:val="0"/>
          <w:numId w:val="1"/>
        </w:numPr>
        <w:shd w:val="clear" w:color="auto" w:fill="FFFFFF"/>
        <w:spacing w:after="10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36001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досуги и развлечения;</w:t>
      </w:r>
    </w:p>
    <w:p w:rsidR="00591A1C" w:rsidRDefault="00591A1C" w:rsidP="00591A1C">
      <w:pPr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театрализованные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представления.</w:t>
      </w:r>
    </w:p>
    <w:p w:rsidR="00591A1C" w:rsidRDefault="00591A1C" w:rsidP="00591A1C">
      <w:pPr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</w:p>
    <w:p w:rsidR="00731D3E" w:rsidRPr="00591A1C" w:rsidRDefault="00731D3E" w:rsidP="00591A1C">
      <w:pPr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</w:p>
    <w:p w:rsidR="00591A1C" w:rsidRPr="00591A1C" w:rsidRDefault="00591A1C" w:rsidP="00731D3E">
      <w:pPr>
        <w:shd w:val="clear" w:color="auto" w:fill="FFFFFF"/>
        <w:spacing w:after="312"/>
        <w:ind w:firstLine="708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t>Д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анные формы проведения мероприятий предполагают интеграцию различных видов познавательной, игровой и продуктивной деятельности детей с использованием различных технических средств обучения.</w:t>
      </w:r>
    </w:p>
    <w:p w:rsidR="00591A1C" w:rsidRPr="00591A1C" w:rsidRDefault="00591A1C" w:rsidP="00591A1C">
      <w:pPr>
        <w:shd w:val="clear" w:color="auto" w:fill="FFFFFF"/>
        <w:spacing w:after="312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ab/>
      </w: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t>О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 xml:space="preserve">сновной особенностью мероприятий акции является совместное участие взрослых (педагогических работников и родителей) с детьми в образовательных и </w:t>
      </w:r>
      <w:proofErr w:type="spellStart"/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досуговых</w:t>
      </w:r>
      <w:proofErr w:type="spellEnd"/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 xml:space="preserve"> мероприятиях. При этом родители и близкие родственники воспитанников выступают не в качестве зрителей, а в роли активных участников совместной деятельности. Благодаря этому  возникла традиция знакомить воспитанников с правилами дорожного движения, организуя досуги и игры вместе с родителями.</w:t>
      </w:r>
    </w:p>
    <w:p w:rsidR="00591A1C" w:rsidRPr="00591A1C" w:rsidRDefault="00591A1C" w:rsidP="00591A1C">
      <w:pPr>
        <w:shd w:val="clear" w:color="auto" w:fill="FFFFFF"/>
        <w:spacing w:after="312"/>
        <w:jc w:val="both"/>
        <w:rPr>
          <w:rFonts w:ascii="Times New Roman" w:eastAsia="Times New Roman" w:hAnsi="Times New Roman"/>
          <w:b/>
          <w:bCs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lang w:val="ru-RU" w:eastAsia="ru-RU"/>
        </w:rPr>
        <w:t xml:space="preserve">Примечание: </w:t>
      </w:r>
      <w:r w:rsidRPr="0036001E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 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Личный пример – самая доходчивая форма обучения для ребенка</w:t>
      </w:r>
    </w:p>
    <w:p w:rsidR="00591A1C" w:rsidRPr="00591A1C" w:rsidRDefault="00591A1C" w:rsidP="00591A1C">
      <w:pPr>
        <w:shd w:val="clear" w:color="auto" w:fill="FFFFFF"/>
        <w:spacing w:after="312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ab/>
      </w: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t>В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 xml:space="preserve">о время совместных мероприятий детей, взрослых можно смоделировать вероятные опасные ситуации в обстановке, приближенной </w:t>
      </w:r>
      <w:proofErr w:type="gramStart"/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>к</w:t>
      </w:r>
      <w:proofErr w:type="gramEnd"/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 xml:space="preserve"> реальной, сымитировать различные образцы поведения. Правила поведения пешехода, представленные в форме занимательных заданий, игровых упражнений, аттракционов, гораздо лучше усваиваются детьми, чем при заучивании названий дорожных знаков и механическом воспроизведении «дежурных» фраз.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ab/>
        <w:t xml:space="preserve"> </w:t>
      </w:r>
    </w:p>
    <w:p w:rsidR="00591A1C" w:rsidRPr="00591A1C" w:rsidRDefault="00591A1C" w:rsidP="00591A1C">
      <w:pPr>
        <w:shd w:val="clear" w:color="auto" w:fill="FFFFFF"/>
        <w:spacing w:after="312"/>
        <w:jc w:val="both"/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</w:pPr>
      <w:r w:rsidRPr="00591A1C"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lang w:val="ru-RU" w:eastAsia="ru-RU"/>
        </w:rPr>
        <w:t>Примечание:</w:t>
      </w:r>
      <w:r w:rsidRPr="0036001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 xml:space="preserve"> Включение родителей в совместную деятельность с ребенком дает реальные положительные результаты в освоении детьми правил поведения на дорогах.</w:t>
      </w:r>
    </w:p>
    <w:p w:rsidR="00591A1C" w:rsidRPr="00591A1C" w:rsidRDefault="00591A1C" w:rsidP="00591A1C">
      <w:pPr>
        <w:rPr>
          <w:lang w:val="ru-RU"/>
        </w:rPr>
      </w:pP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ab/>
      </w:r>
      <w:r w:rsidRPr="00591A1C">
        <w:rPr>
          <w:rFonts w:ascii="Menuet script" w:eastAsia="Times New Roman" w:hAnsi="Menuet script"/>
          <w:b/>
          <w:color w:val="1E1E1E"/>
          <w:sz w:val="32"/>
          <w:szCs w:val="32"/>
          <w:lang w:val="ru-RU" w:eastAsia="ru-RU"/>
        </w:rPr>
        <w:t>В</w:t>
      </w:r>
      <w:r w:rsidRPr="00591A1C">
        <w:rPr>
          <w:rFonts w:ascii="Times New Roman" w:eastAsia="Times New Roman" w:hAnsi="Times New Roman"/>
          <w:color w:val="1E1E1E"/>
          <w:sz w:val="28"/>
          <w:szCs w:val="28"/>
          <w:lang w:val="ru-RU" w:eastAsia="ru-RU"/>
        </w:rPr>
        <w:t xml:space="preserve"> нашем детском саду мероприятия  являются дополнением к непосредственно образовательной деятельности и проводятся в соответствии с отдельным планом.</w:t>
      </w:r>
    </w:p>
    <w:sectPr w:rsidR="00591A1C" w:rsidRPr="00591A1C" w:rsidSect="00D60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nuet script">
    <w:altName w:val="Corbe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3C3B"/>
    <w:multiLevelType w:val="multilevel"/>
    <w:tmpl w:val="D8B2D7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91A1C"/>
    <w:rsid w:val="002A5006"/>
    <w:rsid w:val="00314EE5"/>
    <w:rsid w:val="00477BB2"/>
    <w:rsid w:val="00591A1C"/>
    <w:rsid w:val="005D1BF5"/>
    <w:rsid w:val="00731D3E"/>
    <w:rsid w:val="00B623CA"/>
    <w:rsid w:val="00D60B01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A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A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A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A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A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A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A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A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A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A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1A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1A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A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1A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1A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A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1A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91A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1A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A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91A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91A1C"/>
    <w:rPr>
      <w:b/>
      <w:bCs/>
    </w:rPr>
  </w:style>
  <w:style w:type="character" w:styleId="a8">
    <w:name w:val="Emphasis"/>
    <w:basedOn w:val="a0"/>
    <w:uiPriority w:val="20"/>
    <w:qFormat/>
    <w:rsid w:val="00591A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1A1C"/>
    <w:rPr>
      <w:szCs w:val="32"/>
    </w:rPr>
  </w:style>
  <w:style w:type="paragraph" w:styleId="aa">
    <w:name w:val="List Paragraph"/>
    <w:basedOn w:val="a"/>
    <w:uiPriority w:val="34"/>
    <w:qFormat/>
    <w:rsid w:val="00591A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1A1C"/>
    <w:rPr>
      <w:i/>
    </w:rPr>
  </w:style>
  <w:style w:type="character" w:customStyle="1" w:styleId="22">
    <w:name w:val="Цитата 2 Знак"/>
    <w:basedOn w:val="a0"/>
    <w:link w:val="21"/>
    <w:uiPriority w:val="29"/>
    <w:rsid w:val="00591A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1A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1A1C"/>
    <w:rPr>
      <w:b/>
      <w:i/>
      <w:sz w:val="24"/>
    </w:rPr>
  </w:style>
  <w:style w:type="character" w:styleId="ad">
    <w:name w:val="Subtle Emphasis"/>
    <w:uiPriority w:val="19"/>
    <w:qFormat/>
    <w:rsid w:val="00591A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1A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1A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1A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1A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1A1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1A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1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2015-11-09T08:01:00Z</dcterms:created>
  <dcterms:modified xsi:type="dcterms:W3CDTF">2015-11-09T08:21:00Z</dcterms:modified>
</cp:coreProperties>
</file>